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7121" w:rsidRDefault="00D53AF2" w:rsidP="00D53A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Regulamin plastycznego konkursu profilaktycznego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pod nazwą „Używki?... Wolę inne rozrywki-żyję zdrowo  i wesoło.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Organizatorem konkursu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Gminna Biblioteka Publiczna w Sadkach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„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Używki?... Wolę inne rozrywki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jest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elementem profilaktyki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zakresu p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rzeciwdziałania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>arkomanii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rozwiązywania problemów alkoholowych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I) Postanowienia ogólne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Konkurs jest przeznaczony do dzieci i młodzieży z terenu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Gminy Sadki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Konkurs jest jednym z elementów profilaktyki zawartej w Gminnym Programie Profilaktyki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 Rozwiązywania Problemów Alkoholowych oraz Przeciwdziałania Narkomanii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dla Gminy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Saadki</w:t>
      </w:r>
      <w:proofErr w:type="spellEnd"/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II) Cel konkursu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Celem konkursu jest :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wspieranie podejmowanych przez dzieci i młodzież działań profilaktycznych,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opracowanych i realizowanych przez ww. oraz wspieranie czynników chroniących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 sięganiem po środki zmieniające świadomość poprzez: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kształtowanie i promowanie pozytywnych norm i wartości;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promocję stylu życia wolnego od alkoholu, narkotyków i przemocy;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zwiększanie obszaru świadomości o zagrożeniach uzależnieniami;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zachęcanie młodzieży i dzieci do własnych przemyśleń i poszukiwań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tym zakresie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kształtowania się odpowiedniej postawy wobec własnego zdrowia i relacji w rodzinie.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Uzyskanie oryginalnych prac plastycznych, promujących zdrowy styl życia, wolny od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uzależnień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III) Organizacja konkursu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Organizatorem Konkursu jest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Gminna Biblioteka Publiczna w Sadkach.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Zgłoszenia i prace konkursowe należy składać do dnia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05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>.20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 do godz. 16.00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bookmarkStart w:id="0" w:name="_Hlk84494159"/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siedziby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Gminnej Biblioteki Publicznej w Sadkach ,ul. Strażacka 11, 89-110Sadki , do Filii Bibliotecznej w Radziczu , Radzicz 38, do Filii Bibliotecznej w Dębowie, ul. Bohaterów 4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>, lub na adres mailowy: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biblioteka@sadki.pl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bookmarkEnd w:id="0"/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Konkurs jest otwarty dla dzieci i młodzieży z terenu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Gminy Sadki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5. Konkurs będzie prowadzony w czterech grupach wiekowych:</w:t>
      </w:r>
    </w:p>
    <w:p w:rsidR="00BB7121" w:rsidRDefault="00BB7121" w:rsidP="00D53A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Przedzkole</w:t>
      </w:r>
      <w:proofErr w:type="spellEnd"/>
    </w:p>
    <w:p w:rsidR="00BB7121" w:rsidRDefault="00BB7121" w:rsidP="00D53A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Klasy I-III</w:t>
      </w:r>
    </w:p>
    <w:p w:rsidR="007341F8" w:rsidRDefault="00BB7121" w:rsidP="00D53A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Klasy IV-VI</w:t>
      </w:r>
      <w:r w:rsidR="00D53AF2"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341F8" w:rsidRDefault="007341F8" w:rsidP="00D53A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Klasy VII-VIII</w:t>
      </w:r>
    </w:p>
    <w:p w:rsidR="00D53AF2" w:rsidRPr="00D53AF2" w:rsidRDefault="007341F8" w:rsidP="00D53A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Szkoła ponadpodstawowa</w:t>
      </w:r>
      <w:bookmarkStart w:id="1" w:name="_GoBack"/>
      <w:bookmarkEnd w:id="1"/>
      <w:r w:rsidR="00D53AF2"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D53AF2"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D53AF2"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6. Prace należy wykonać indywidualnie. </w:t>
      </w:r>
      <w:r w:rsidR="00D53AF2"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7. Każdy uczestnik ma prawo złożyć tylko jedną pracę plastyczną. </w:t>
      </w:r>
    </w:p>
    <w:p w:rsidR="00D90C59" w:rsidRPr="00D53AF2" w:rsidRDefault="00D53AF2" w:rsidP="00D53AF2">
      <w:pPr>
        <w:rPr>
          <w:rFonts w:ascii="Times New Roman" w:hAnsi="Times New Roman" w:cs="Times New Roman"/>
          <w:sz w:val="24"/>
          <w:szCs w:val="24"/>
        </w:rPr>
      </w:pP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 Warunkiem udziału osób niepełnoletnich jest podpisanie zgody na udział w konkursie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przez opiekuna prawnego.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IV) Forma Konkursu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1. Każdy uczestnik ma prawo złożyć jedną pracę plastyczną (wykonaną indywidualnie).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2. Dopuszczalny format pracy to </w:t>
      </w:r>
      <w:r w:rsidR="00BB71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A4 lub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A3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3. Prace mogą być wykonane dowolną techniką plastyczną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4. Każda praca powinna zawierać na odwrocie dane personalne autora: imię nazwisko,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wiek (klasa), nazwa szkoły lub placówki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5. Zgłoszenie pracy do konkursu jest równoznaczne z przekazaniem na rzecz Organizatorów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Konkursu zgody na ich ekspozycję.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IV) Komisja Konkursowa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Prace plastyczne dzieci i młodzieży będzie oceniana przez specjalnie powołaną Komisję.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2. Do zadań Komisji Konkursowej należy dokonanie oceny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prac plastycznych wykonanych przez dzieci i młodzież w poszczególnych kategoriach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wiekowych i wyłonienie z każdej kategorii trzech najlepszych prac.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3. Kryteria oceny: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trafność tematyczna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oryginalność wykonania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pomysłowość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forma estetyczna pracy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V) Nagrody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Organizatorzy Konkursu przewidują dla autorów nagrodzonych prac nagrody rzeczowe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oraz umieszczenie prac plastycznych, </w:t>
      </w:r>
      <w:r w:rsidR="007341F8">
        <w:rPr>
          <w:rFonts w:ascii="Times New Roman" w:eastAsia="Times New Roman" w:hAnsi="Times New Roman" w:cs="Times New Roman"/>
          <w:sz w:val="24"/>
          <w:szCs w:val="24"/>
          <w:lang w:eastAsia="pl-PL"/>
        </w:rPr>
        <w:t>na stronie biblioteki i portalu społecznościowym Facebook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VI) Termin i miejsce Konkursu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Prace należy dostarczyć osobiście lub za pośrednictwem poczty do dnia </w:t>
      </w:r>
      <w:r w:rsidR="00BB7121">
        <w:rPr>
          <w:rFonts w:ascii="Times New Roman" w:eastAsia="Times New Roman" w:hAnsi="Times New Roman" w:cs="Times New Roman"/>
          <w:sz w:val="24"/>
          <w:szCs w:val="24"/>
          <w:lang w:eastAsia="pl-PL"/>
        </w:rPr>
        <w:t>05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BB7121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>.20</w:t>
      </w:r>
      <w:r w:rsidR="00BB7121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 roku do </w:t>
      </w:r>
      <w:r w:rsidR="007341F8"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siedziby </w:t>
      </w:r>
      <w:r w:rsidR="007341F8">
        <w:rPr>
          <w:rFonts w:ascii="Times New Roman" w:eastAsia="Times New Roman" w:hAnsi="Times New Roman" w:cs="Times New Roman"/>
          <w:sz w:val="24"/>
          <w:szCs w:val="24"/>
          <w:lang w:eastAsia="pl-PL"/>
        </w:rPr>
        <w:t>Gminnej Biblioteki Publicznej w Sadkach ,ul. Strażacka 11, 89-110Sadki , do Filii Bibliotecznej w Radziczu , Radzicz 38, do Filii Bibliotecznej w Dębowie, ul. Bohaterów 4</w:t>
      </w:r>
      <w:r w:rsidR="007341F8"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>, lub na adres mailowy:</w:t>
      </w:r>
      <w:r w:rsidR="007341F8">
        <w:rPr>
          <w:rFonts w:ascii="Times New Roman" w:eastAsia="Times New Roman" w:hAnsi="Times New Roman" w:cs="Times New Roman"/>
          <w:sz w:val="24"/>
          <w:szCs w:val="24"/>
          <w:lang w:eastAsia="pl-PL"/>
        </w:rPr>
        <w:t>biblioteka@sadki.pl</w:t>
      </w:r>
      <w:r w:rsidR="007341F8"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341F8"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VII) Uwagi końcowe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Warunkiem udziału osób niepełnoletnich jest podpisanie zgody na udział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konkursie przez opiekuna prawnego.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2. Zgłoszenie prac do konkursu jest równoznaczne z przekazaniem praw autorskich na rzecz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organizatora, o których mowa w art. 50 ustawy z dnia 4 lutego 1994r. o prawach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autorskich i prawach pokrewnych ( DZ.U z 1994 r. , Nr 24, poz.83) oraz do publikacji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wydawnictwach wszelkiego typu ( w tym kalendarz ), wydawanych przez organizatora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 </w:t>
      </w:r>
      <w:proofErr w:type="spellStart"/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>internecie</w:t>
      </w:r>
      <w:proofErr w:type="spellEnd"/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3. Nadsyłanie prac na konkurs jest równoznaczne z wyrażeniem zgody na powielanie danych </w:t>
      </w:r>
      <w:r w:rsidRPr="00D53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jego autora przez organizatorów konkursu.</w:t>
      </w:r>
    </w:p>
    <w:sectPr w:rsidR="00D90C59" w:rsidRPr="00D53A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AF2"/>
    <w:rsid w:val="00613DE7"/>
    <w:rsid w:val="007341F8"/>
    <w:rsid w:val="00BB7121"/>
    <w:rsid w:val="00D53AF2"/>
    <w:rsid w:val="00D90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83F6B"/>
  <w15:chartTrackingRefBased/>
  <w15:docId w15:val="{B1FF1F3F-7F1E-4CE8-A0B6-6CA8547C4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62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2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603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Dyrektor</cp:lastModifiedBy>
  <cp:revision>3</cp:revision>
  <dcterms:created xsi:type="dcterms:W3CDTF">2021-10-06T11:16:00Z</dcterms:created>
  <dcterms:modified xsi:type="dcterms:W3CDTF">2021-10-07T08:16:00Z</dcterms:modified>
</cp:coreProperties>
</file>